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EDC" w:rsidRPr="00C10CBC" w:rsidRDefault="004F6EDC" w:rsidP="00734917">
      <w:pPr>
        <w:pStyle w:val="Heading1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120"/>
        <w:jc w:val="center"/>
        <w:rPr>
          <w:rFonts w:cs="Times New Roman"/>
          <w:color w:val="auto"/>
          <w:sz w:val="24"/>
          <w:szCs w:val="24"/>
        </w:rPr>
      </w:pPr>
      <w:r w:rsidRPr="00C10CBC">
        <w:rPr>
          <w:rFonts w:ascii="Arial" w:hAnsi="Arial" w:cs="Arial"/>
          <w:color w:val="auto"/>
          <w:sz w:val="24"/>
          <w:szCs w:val="24"/>
        </w:rPr>
        <w:t>BOURSES NATIONALES DE L’ENSEIGNEMENT SECONDAIRE 2024/2025</w:t>
      </w:r>
    </w:p>
    <w:p w:rsidR="004F6EDC" w:rsidRPr="00C10CBC" w:rsidRDefault="004F6EDC" w:rsidP="00734917">
      <w:pPr>
        <w:pStyle w:val="Heading1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120"/>
        <w:jc w:val="center"/>
        <w:rPr>
          <w:rFonts w:cs="Times New Roman"/>
          <w:color w:val="auto"/>
          <w:sz w:val="24"/>
          <w:szCs w:val="24"/>
        </w:rPr>
      </w:pPr>
      <w:r w:rsidRPr="00C10CBC">
        <w:rPr>
          <w:rFonts w:ascii="Arial" w:hAnsi="Arial" w:cs="Arial"/>
          <w:color w:val="auto"/>
          <w:sz w:val="24"/>
          <w:szCs w:val="24"/>
        </w:rPr>
        <w:t xml:space="preserve">COUPON </w:t>
      </w:r>
      <w:r w:rsidRPr="00734917">
        <w:rPr>
          <w:rFonts w:ascii="Arial" w:hAnsi="Arial" w:cs="Arial"/>
          <w:b/>
          <w:bCs/>
          <w:color w:val="auto"/>
          <w:sz w:val="24"/>
          <w:szCs w:val="24"/>
        </w:rPr>
        <w:t>A RETOURNER OBLIGATOIREMENT</w:t>
      </w:r>
      <w:r w:rsidRPr="00C10CBC">
        <w:rPr>
          <w:rFonts w:ascii="Arial" w:hAnsi="Arial" w:cs="Arial"/>
          <w:color w:val="auto"/>
          <w:sz w:val="24"/>
          <w:szCs w:val="24"/>
        </w:rPr>
        <w:t xml:space="preserve"> A L’ETABLISSEMENT D’ACCUEIL</w:t>
      </w:r>
    </w:p>
    <w:p w:rsidR="004F6EDC" w:rsidRPr="00267238" w:rsidRDefault="004F6EDC" w:rsidP="00267238">
      <w:pPr>
        <w:tabs>
          <w:tab w:val="left" w:pos="1843"/>
          <w:tab w:val="left" w:pos="4125"/>
          <w:tab w:val="center" w:pos="5032"/>
          <w:tab w:val="left" w:pos="8340"/>
        </w:tabs>
        <w:rPr>
          <w:rFonts w:ascii="Arial" w:hAnsi="Arial" w:cs="Arial"/>
          <w:sz w:val="16"/>
          <w:szCs w:val="16"/>
        </w:rPr>
      </w:pPr>
    </w:p>
    <w:p w:rsidR="004F6EDC" w:rsidRPr="00267238" w:rsidRDefault="004F6EDC" w:rsidP="00700957">
      <w:pPr>
        <w:tabs>
          <w:tab w:val="left" w:pos="1843"/>
          <w:tab w:val="left" w:pos="4125"/>
          <w:tab w:val="center" w:pos="5032"/>
          <w:tab w:val="left" w:pos="8340"/>
        </w:tabs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</w:rPr>
        <w:t>S</w:t>
      </w:r>
      <w:r w:rsidRPr="00C10CBC">
        <w:rPr>
          <w:rFonts w:ascii="Arial" w:hAnsi="Arial" w:cs="Arial"/>
        </w:rPr>
        <w:t>uite au décret n°2024-306 du 3 avril 2024, la bourse nationale est désormais attribué pour une seule année scolaire et non plus pour la durée de la scolarité.</w:t>
      </w:r>
    </w:p>
    <w:p w:rsidR="004F6EDC" w:rsidRPr="00F661E6" w:rsidRDefault="004F6EDC" w:rsidP="00700957">
      <w:pPr>
        <w:tabs>
          <w:tab w:val="center" w:pos="5032"/>
          <w:tab w:val="left" w:pos="8340"/>
        </w:tabs>
        <w:jc w:val="both"/>
        <w:rPr>
          <w:rFonts w:ascii="Arial" w:hAnsi="Arial" w:cs="Arial"/>
        </w:rPr>
      </w:pPr>
      <w:r w:rsidRPr="00F661E6">
        <w:rPr>
          <w:rFonts w:ascii="Arial" w:hAnsi="Arial" w:cs="Arial"/>
          <w:lang w:eastAsia="fr-FR"/>
        </w:rPr>
        <w:t>Attention : les élèves venant de l’éducation nationale doivent obligatoirement refaire une demande.</w:t>
      </w:r>
    </w:p>
    <w:p w:rsidR="004F6EDC" w:rsidRDefault="004F6EDC" w:rsidP="00700957">
      <w:pPr>
        <w:tabs>
          <w:tab w:val="center" w:pos="5032"/>
          <w:tab w:val="left" w:pos="8340"/>
        </w:tabs>
        <w:jc w:val="both"/>
        <w:rPr>
          <w:rFonts w:ascii="Arial" w:hAnsi="Arial" w:cs="Arial"/>
          <w:strike/>
        </w:rPr>
      </w:pPr>
    </w:p>
    <w:p w:rsidR="004F6EDC" w:rsidRPr="00E86333" w:rsidRDefault="004F6EDC" w:rsidP="00700957">
      <w:pPr>
        <w:tabs>
          <w:tab w:val="right" w:leader="dot" w:pos="6379"/>
        </w:tabs>
        <w:ind w:left="-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Nom, prénom de </w:t>
      </w:r>
      <w:r w:rsidRPr="002C66E0">
        <w:rPr>
          <w:rFonts w:ascii="Arial" w:hAnsi="Arial" w:cs="Arial"/>
          <w:b/>
          <w:bCs/>
        </w:rPr>
        <w:t>l’élève</w:t>
      </w:r>
      <w:r w:rsidRPr="002C66E0">
        <w:rPr>
          <w:rFonts w:ascii="Arial" w:hAnsi="Arial" w:cs="Arial"/>
        </w:rPr>
        <w:t> : ……………………</w:t>
      </w:r>
      <w:r>
        <w:rPr>
          <w:rFonts w:ascii="Arial" w:hAnsi="Arial" w:cs="Arial"/>
        </w:rPr>
        <w:t>………….</w:t>
      </w:r>
      <w:r w:rsidRPr="002C66E0">
        <w:rPr>
          <w:rFonts w:ascii="Arial" w:hAnsi="Arial" w:cs="Arial"/>
          <w:b/>
          <w:bCs/>
        </w:rPr>
        <w:t>Classe</w:t>
      </w:r>
      <w:r>
        <w:rPr>
          <w:rFonts w:ascii="Arial" w:hAnsi="Arial" w:cs="Arial"/>
          <w:b/>
          <w:bCs/>
        </w:rPr>
        <w:t xml:space="preserve"> (en 2024/2025)</w:t>
      </w:r>
      <w:r>
        <w:rPr>
          <w:rFonts w:ascii="Arial" w:hAnsi="Arial" w:cs="Arial"/>
        </w:rPr>
        <w:t> : ……………….</w:t>
      </w:r>
    </w:p>
    <w:p w:rsidR="004F6EDC" w:rsidRDefault="004F6EDC" w:rsidP="00700957">
      <w:pPr>
        <w:tabs>
          <w:tab w:val="center" w:pos="5032"/>
          <w:tab w:val="left" w:pos="8340"/>
        </w:tabs>
        <w:jc w:val="both"/>
        <w:rPr>
          <w:rFonts w:ascii="Arial" w:hAnsi="Arial" w:cs="Arial"/>
          <w:strike/>
        </w:rPr>
      </w:pPr>
    </w:p>
    <w:p w:rsidR="004F6EDC" w:rsidRPr="00F661E6" w:rsidRDefault="004F6EDC" w:rsidP="00F661E6">
      <w:pPr>
        <w:tabs>
          <w:tab w:val="center" w:pos="5032"/>
          <w:tab w:val="left" w:pos="8340"/>
        </w:tabs>
        <w:rPr>
          <w:rFonts w:ascii="Arial" w:hAnsi="Arial" w:cs="Arial"/>
          <w:strike/>
          <w:lang w:eastAsia="fr-FR"/>
        </w:rPr>
        <w:sectPr w:rsidR="004F6EDC" w:rsidRPr="00F661E6" w:rsidSect="004B61CB">
          <w:type w:val="continuous"/>
          <w:pgSz w:w="11906" w:h="16838" w:code="9"/>
          <w:pgMar w:top="567" w:right="707" w:bottom="567" w:left="1134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08"/>
          <w:rtlGutter/>
          <w:docGrid w:linePitch="360"/>
        </w:sectPr>
      </w:pPr>
      <w:r w:rsidRPr="00F661E6">
        <w:rPr>
          <w:rFonts w:ascii="Arial" w:hAnsi="Arial" w:cs="Arial"/>
          <w:lang w:eastAsia="fr-FR"/>
        </w:rPr>
        <w:t>Ne cocher qu’une seule des 2 cases suivantes :</w:t>
      </w:r>
    </w:p>
    <w:p w:rsidR="004F6EDC" w:rsidRPr="00125495" w:rsidRDefault="004F6EDC" w:rsidP="00700957">
      <w:pPr>
        <w:jc w:val="both"/>
        <w:rPr>
          <w:rFonts w:ascii="Arial" w:hAnsi="Arial" w:cs="Arial"/>
          <w:sz w:val="20"/>
          <w:szCs w:val="20"/>
        </w:rPr>
        <w:sectPr w:rsidR="004F6EDC" w:rsidRPr="00125495" w:rsidSect="00E86333">
          <w:type w:val="continuous"/>
          <w:pgSz w:w="11906" w:h="16838"/>
          <w:pgMar w:top="1134" w:right="707" w:bottom="1134" w:left="1134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09"/>
          <w:docGrid w:linePitch="360"/>
        </w:sectPr>
      </w:pPr>
    </w:p>
    <w:p w:rsidR="004F6EDC" w:rsidRPr="00741AD9" w:rsidRDefault="004F6EDC" w:rsidP="00700957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b/>
          <w:bCs/>
          <w:color w:val="3366FF"/>
          <w:sz w:val="16"/>
          <w:szCs w:val="16"/>
        </w:rPr>
      </w:pPr>
    </w:p>
    <w:p w:rsidR="004F6EDC" w:rsidRPr="00C10CBC" w:rsidRDefault="004F6EDC" w:rsidP="00700957">
      <w:pPr>
        <w:pStyle w:val="NormalWeb"/>
        <w:spacing w:before="0" w:beforeAutospacing="0" w:after="0" w:line="240" w:lineRule="auto"/>
        <w:ind w:left="-426"/>
        <w:jc w:val="both"/>
        <w:rPr>
          <w:rFonts w:ascii="Arial" w:hAnsi="Arial" w:cs="Arial"/>
          <w:b/>
          <w:bCs/>
          <w:color w:val="3366FF"/>
        </w:rPr>
      </w:pPr>
      <w:r w:rsidRPr="00C10CBC">
        <w:rPr>
          <w:rFonts w:ascii="Arial" w:hAnsi="Arial" w:cs="Arial"/>
          <w:b/>
          <w:bCs/>
          <w:color w:val="3366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0CBC">
        <w:rPr>
          <w:rFonts w:ascii="Arial" w:hAnsi="Arial" w:cs="Arial"/>
          <w:b/>
          <w:bCs/>
          <w:color w:val="3366FF"/>
        </w:rPr>
        <w:instrText xml:space="preserve"> FORMCHECKBOX </w:instrText>
      </w:r>
      <w:r w:rsidRPr="00C10CBC">
        <w:rPr>
          <w:rFonts w:ascii="Arial" w:hAnsi="Arial" w:cs="Arial"/>
          <w:b/>
          <w:bCs/>
          <w:color w:val="3366FF"/>
        </w:rPr>
      </w:r>
      <w:r w:rsidRPr="00C10CBC">
        <w:rPr>
          <w:rFonts w:ascii="Arial" w:hAnsi="Arial" w:cs="Arial"/>
          <w:b/>
          <w:bCs/>
          <w:color w:val="3366FF"/>
        </w:rPr>
        <w:fldChar w:fldCharType="end"/>
      </w:r>
      <w:r w:rsidRPr="00C10CBC">
        <w:rPr>
          <w:rFonts w:ascii="Arial" w:hAnsi="Arial" w:cs="Arial"/>
          <w:b/>
          <w:bCs/>
          <w:color w:val="3366FF"/>
        </w:rPr>
        <w:t>Je ne dépose pas de dossier de demande de bourse sur critères sociaux au titre de l’année 2024/2025</w:t>
      </w:r>
    </w:p>
    <w:p w:rsidR="004F6EDC" w:rsidRPr="00C10CBC" w:rsidRDefault="004F6EDC" w:rsidP="00700957">
      <w:pPr>
        <w:pStyle w:val="NormalWeb"/>
        <w:spacing w:before="0" w:beforeAutospacing="0" w:after="0" w:line="240" w:lineRule="auto"/>
        <w:ind w:left="-426"/>
        <w:jc w:val="both"/>
        <w:rPr>
          <w:rFonts w:ascii="Arial" w:hAnsi="Arial" w:cs="Arial"/>
          <w:b/>
          <w:bCs/>
          <w:color w:val="3366FF"/>
          <w:u w:val="single"/>
        </w:rPr>
      </w:pPr>
    </w:p>
    <w:p w:rsidR="004F6EDC" w:rsidRPr="00C10CBC" w:rsidRDefault="004F6EDC" w:rsidP="00700957">
      <w:pPr>
        <w:jc w:val="both"/>
        <w:rPr>
          <w:rFonts w:ascii="Arial" w:hAnsi="Arial" w:cs="Arial"/>
          <w:b/>
          <w:bCs/>
          <w:color w:val="3366FF"/>
        </w:rPr>
        <w:sectPr w:rsidR="004F6EDC" w:rsidRPr="00C10CBC" w:rsidSect="005F3040">
          <w:type w:val="continuous"/>
          <w:pgSz w:w="11906" w:h="16838"/>
          <w:pgMar w:top="1134" w:right="707" w:bottom="1134" w:left="1134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ep="1" w:space="709"/>
          <w:docGrid w:linePitch="360"/>
        </w:sectPr>
      </w:pPr>
    </w:p>
    <w:p w:rsidR="004F6EDC" w:rsidRPr="00C10CBC" w:rsidRDefault="004F6EDC" w:rsidP="004078E4">
      <w:pPr>
        <w:pStyle w:val="NormalWeb"/>
        <w:spacing w:before="0" w:beforeAutospacing="0" w:after="0" w:line="240" w:lineRule="auto"/>
        <w:ind w:left="-426"/>
        <w:rPr>
          <w:rFonts w:ascii="Arial" w:hAnsi="Arial" w:cs="Arial"/>
          <w:b/>
          <w:bCs/>
          <w:color w:val="3366FF"/>
        </w:rPr>
        <w:sectPr w:rsidR="004F6EDC" w:rsidRPr="00C10CBC" w:rsidSect="004B61CB">
          <w:type w:val="continuous"/>
          <w:pgSz w:w="11906" w:h="16838"/>
          <w:pgMar w:top="536" w:right="707" w:bottom="1134" w:left="1134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08"/>
          <w:docGrid w:linePitch="360"/>
        </w:sectPr>
      </w:pPr>
      <w:r w:rsidRPr="00C10CBC">
        <w:rPr>
          <w:rFonts w:ascii="Arial" w:hAnsi="Arial" w:cs="Arial"/>
          <w:b/>
          <w:bCs/>
          <w:color w:val="3366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0CBC">
        <w:rPr>
          <w:rFonts w:ascii="Arial" w:hAnsi="Arial" w:cs="Arial"/>
          <w:b/>
          <w:bCs/>
          <w:color w:val="3366FF"/>
        </w:rPr>
        <w:instrText xml:space="preserve"> FORMCHECKBOX </w:instrText>
      </w:r>
      <w:r w:rsidRPr="00C10CBC">
        <w:rPr>
          <w:rFonts w:ascii="Arial" w:hAnsi="Arial" w:cs="Arial"/>
          <w:b/>
          <w:bCs/>
          <w:color w:val="3366FF"/>
        </w:rPr>
      </w:r>
      <w:r w:rsidRPr="00C10CBC">
        <w:rPr>
          <w:rFonts w:ascii="Arial" w:hAnsi="Arial" w:cs="Arial"/>
          <w:b/>
          <w:bCs/>
          <w:color w:val="3366FF"/>
        </w:rPr>
        <w:fldChar w:fldCharType="end"/>
      </w:r>
      <w:r w:rsidRPr="00C10CBC">
        <w:rPr>
          <w:rFonts w:ascii="Arial" w:hAnsi="Arial" w:cs="Arial"/>
          <w:b/>
          <w:bCs/>
          <w:color w:val="3366FF"/>
        </w:rPr>
        <w:t>Je dépose un dossier de demande de bourse sur critères sociaux au titre de l’année 2024/2025</w:t>
      </w:r>
      <w:r>
        <w:rPr>
          <w:rFonts w:ascii="Arial" w:hAnsi="Arial" w:cs="Arial"/>
          <w:b/>
          <w:bCs/>
          <w:color w:val="3366FF"/>
        </w:rPr>
        <w:t> à l’aide d’un dossier papier :</w:t>
      </w:r>
    </w:p>
    <w:p w:rsidR="004F6EDC" w:rsidRPr="00267238" w:rsidRDefault="004F6EDC" w:rsidP="00700957">
      <w:pPr>
        <w:pStyle w:val="Standard"/>
        <w:tabs>
          <w:tab w:val="left" w:pos="851"/>
          <w:tab w:val="left" w:pos="993"/>
        </w:tabs>
        <w:ind w:left="-426" w:right="-1134"/>
        <w:jc w:val="both"/>
        <w:rPr>
          <w:rFonts w:ascii="Arial" w:hAnsi="Arial" w:cs="Arial"/>
          <w:b/>
          <w:bCs/>
          <w:color w:val="3366FF"/>
          <w:sz w:val="16"/>
          <w:szCs w:val="16"/>
        </w:rPr>
      </w:pPr>
    </w:p>
    <w:p w:rsidR="004F6EDC" w:rsidRDefault="004F6EDC" w:rsidP="00700957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F661E6">
        <w:rPr>
          <w:rFonts w:ascii="Arial" w:hAnsi="Arial" w:cs="Arial"/>
          <w:b/>
          <w:bCs/>
          <w:sz w:val="22"/>
          <w:szCs w:val="22"/>
        </w:rPr>
        <w:t xml:space="preserve">1 </w:t>
      </w:r>
      <w:r w:rsidRPr="00F661E6">
        <w:rPr>
          <w:rFonts w:ascii="Arial" w:hAnsi="Arial" w:cs="Arial"/>
          <w:sz w:val="22"/>
          <w:szCs w:val="22"/>
        </w:rPr>
        <w:t>-</w:t>
      </w:r>
      <w:r w:rsidRPr="00734917">
        <w:rPr>
          <w:rFonts w:ascii="Arial" w:hAnsi="Arial" w:cs="Arial"/>
          <w:color w:val="00B050"/>
          <w:sz w:val="22"/>
          <w:szCs w:val="22"/>
        </w:rPr>
        <w:t xml:space="preserve"> </w:t>
      </w:r>
      <w:r w:rsidRPr="004B61CB">
        <w:rPr>
          <w:rFonts w:ascii="Arial" w:hAnsi="Arial" w:cs="Arial"/>
          <w:sz w:val="22"/>
          <w:szCs w:val="22"/>
        </w:rPr>
        <w:t xml:space="preserve">Compléter le dossier de demande de bourse nationale de lycée </w:t>
      </w:r>
      <w:r w:rsidRPr="00C46214">
        <w:rPr>
          <w:rFonts w:ascii="Arial" w:hAnsi="Arial" w:cs="Arial"/>
          <w:sz w:val="22"/>
          <w:szCs w:val="22"/>
        </w:rPr>
        <w:t>de l’enseig</w:t>
      </w:r>
      <w:r>
        <w:rPr>
          <w:rFonts w:ascii="Arial" w:hAnsi="Arial" w:cs="Arial"/>
          <w:sz w:val="22"/>
          <w:szCs w:val="22"/>
        </w:rPr>
        <w:t>nement agricole (Cerfa n° 11779*09</w:t>
      </w:r>
      <w:r w:rsidRPr="00C46214">
        <w:rPr>
          <w:rFonts w:ascii="Arial" w:hAnsi="Arial" w:cs="Arial"/>
          <w:sz w:val="22"/>
          <w:szCs w:val="22"/>
        </w:rPr>
        <w:t>) </w:t>
      </w:r>
      <w:r>
        <w:rPr>
          <w:rFonts w:ascii="Arial" w:hAnsi="Arial" w:cs="Arial"/>
          <w:sz w:val="22"/>
          <w:szCs w:val="22"/>
        </w:rPr>
        <w:t xml:space="preserve">en le récupérant auprès de l’établissement d’inscription ou </w:t>
      </w:r>
      <w:r w:rsidRPr="003A26E3">
        <w:rPr>
          <w:rFonts w:ascii="Arial" w:hAnsi="Arial" w:cs="Arial"/>
          <w:sz w:val="22"/>
          <w:szCs w:val="22"/>
        </w:rPr>
        <w:t xml:space="preserve">en </w:t>
      </w:r>
      <w:r>
        <w:rPr>
          <w:rFonts w:ascii="Arial" w:hAnsi="Arial" w:cs="Arial"/>
          <w:sz w:val="22"/>
          <w:szCs w:val="22"/>
        </w:rPr>
        <w:t xml:space="preserve">le téléchargeant sur l’un des </w:t>
      </w:r>
      <w:r w:rsidRPr="003A26E3">
        <w:rPr>
          <w:rFonts w:ascii="Arial" w:hAnsi="Arial" w:cs="Arial"/>
          <w:sz w:val="22"/>
          <w:szCs w:val="22"/>
        </w:rPr>
        <w:t>sites internet du ministère chargé de l'agriculture:</w:t>
      </w:r>
    </w:p>
    <w:p w:rsidR="004F6EDC" w:rsidRPr="00AB7573" w:rsidRDefault="004F6EDC" w:rsidP="00700957">
      <w:pPr>
        <w:pStyle w:val="n"/>
        <w:suppressAutoHyphens w:val="0"/>
        <w:rPr>
          <w:rStyle w:val="Hyperlink"/>
          <w:rFonts w:cs="Times New Roman"/>
          <w:b w:val="0"/>
          <w:bCs w:val="0"/>
          <w:color w:val="auto"/>
          <w:u w:val="none"/>
        </w:rPr>
      </w:pPr>
      <w:hyperlink r:id="rId7" w:history="1">
        <w:r w:rsidRPr="00AB7573">
          <w:rPr>
            <w:rStyle w:val="Hyperlink"/>
            <w:b w:val="0"/>
            <w:bCs w:val="0"/>
          </w:rPr>
          <w:t>https://chlorofil.fr/systeme-educatif-agricole/structuration/fonctionnement/bourses</w:t>
        </w:r>
      </w:hyperlink>
    </w:p>
    <w:p w:rsidR="004F6EDC" w:rsidRPr="00AB7573" w:rsidRDefault="004F6EDC" w:rsidP="00700957">
      <w:pPr>
        <w:pStyle w:val="n"/>
        <w:suppressAutoHyphens w:val="0"/>
        <w:rPr>
          <w:rFonts w:cs="Times New Roman"/>
          <w:b w:val="0"/>
          <w:bCs w:val="0"/>
        </w:rPr>
      </w:pPr>
      <w:hyperlink r:id="rId8" w:history="1">
        <w:r w:rsidRPr="00AB7573">
          <w:rPr>
            <w:rStyle w:val="Hyperlink"/>
            <w:b w:val="0"/>
            <w:bCs w:val="0"/>
          </w:rPr>
          <w:t>https://agriculture.gouv.fr/les-bourses-nationales-de-lenseignement-secondaire-agricole</w:t>
        </w:r>
      </w:hyperlink>
    </w:p>
    <w:p w:rsidR="004F6EDC" w:rsidRDefault="004F6EDC" w:rsidP="00700957">
      <w:pPr>
        <w:pStyle w:val="ListParagraph"/>
        <w:ind w:left="66"/>
        <w:jc w:val="both"/>
        <w:rPr>
          <w:rFonts w:ascii="Arial" w:hAnsi="Arial" w:cs="Arial"/>
          <w:sz w:val="22"/>
          <w:szCs w:val="22"/>
        </w:rPr>
      </w:pPr>
    </w:p>
    <w:p w:rsidR="004F6EDC" w:rsidRDefault="004F6EDC" w:rsidP="00700957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F661E6">
        <w:rPr>
          <w:rFonts w:ascii="Arial" w:hAnsi="Arial" w:cs="Arial"/>
          <w:b/>
          <w:bCs/>
          <w:sz w:val="22"/>
          <w:szCs w:val="22"/>
        </w:rPr>
        <w:t>2 -</w:t>
      </w:r>
      <w:r w:rsidRPr="00F661E6">
        <w:rPr>
          <w:rFonts w:ascii="Arial" w:hAnsi="Arial" w:cs="Arial"/>
          <w:sz w:val="22"/>
          <w:szCs w:val="22"/>
        </w:rPr>
        <w:t>Joindre</w:t>
      </w:r>
      <w:r>
        <w:rPr>
          <w:rFonts w:ascii="Arial" w:hAnsi="Arial" w:cs="Arial"/>
          <w:sz w:val="22"/>
          <w:szCs w:val="22"/>
        </w:rPr>
        <w:t xml:space="preserve"> les documents demandés :</w:t>
      </w:r>
    </w:p>
    <w:p w:rsidR="004F6EDC" w:rsidRDefault="004F6EDC" w:rsidP="00700957">
      <w:pPr>
        <w:pStyle w:val="ListParagraph"/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EE07E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07E0">
        <w:rPr>
          <w:rFonts w:ascii="Arial" w:hAnsi="Arial" w:cs="Arial"/>
          <w:sz w:val="20"/>
          <w:szCs w:val="20"/>
        </w:rPr>
        <w:instrText xml:space="preserve"> FORMCHECKBOX </w:instrText>
      </w:r>
      <w:r w:rsidRPr="00EE07E0">
        <w:rPr>
          <w:rFonts w:ascii="Arial" w:hAnsi="Arial" w:cs="Arial"/>
          <w:sz w:val="20"/>
          <w:szCs w:val="20"/>
        </w:rPr>
      </w:r>
      <w:r w:rsidRPr="00EE07E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b/>
          <w:bCs/>
          <w:sz w:val="20"/>
          <w:szCs w:val="20"/>
        </w:rPr>
        <w:t xml:space="preserve"> Avis d’imposition 2024 sur les revenus 2023</w:t>
      </w:r>
    </w:p>
    <w:p w:rsidR="004F6EDC" w:rsidRDefault="004F6EDC" w:rsidP="00700957">
      <w:pPr>
        <w:pStyle w:val="ListParagraph"/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EE07E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07E0">
        <w:rPr>
          <w:rFonts w:ascii="Arial" w:hAnsi="Arial" w:cs="Arial"/>
          <w:sz w:val="20"/>
          <w:szCs w:val="20"/>
        </w:rPr>
        <w:instrText xml:space="preserve"> FORMCHECKBOX </w:instrText>
      </w:r>
      <w:r w:rsidRPr="00EE07E0">
        <w:rPr>
          <w:rFonts w:ascii="Arial" w:hAnsi="Arial" w:cs="Arial"/>
          <w:sz w:val="20"/>
          <w:szCs w:val="20"/>
        </w:rPr>
      </w:r>
      <w:r w:rsidRPr="00EE07E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b/>
          <w:bCs/>
          <w:sz w:val="20"/>
          <w:szCs w:val="20"/>
        </w:rPr>
        <w:t xml:space="preserve"> Attestation de paiement CAF</w:t>
      </w:r>
    </w:p>
    <w:p w:rsidR="004F6EDC" w:rsidRDefault="004F6EDC" w:rsidP="00700957">
      <w:pPr>
        <w:pStyle w:val="ListParagraph"/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EE07E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07E0">
        <w:rPr>
          <w:rFonts w:ascii="Arial" w:hAnsi="Arial" w:cs="Arial"/>
          <w:sz w:val="20"/>
          <w:szCs w:val="20"/>
        </w:rPr>
        <w:instrText xml:space="preserve"> FORMCHECKBOX </w:instrText>
      </w:r>
      <w:r w:rsidRPr="00EE07E0">
        <w:rPr>
          <w:rFonts w:ascii="Arial" w:hAnsi="Arial" w:cs="Arial"/>
          <w:sz w:val="20"/>
          <w:szCs w:val="20"/>
        </w:rPr>
      </w:r>
      <w:r w:rsidRPr="00EE07E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Autres documents complémentaires à fournir selon votre situation (voir cerfa)</w:t>
      </w:r>
    </w:p>
    <w:p w:rsidR="004F6EDC" w:rsidRDefault="004F6EDC" w:rsidP="00700957">
      <w:pPr>
        <w:pStyle w:val="ListParagraph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336"/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96"/>
      </w:tblGrid>
      <w:tr w:rsidR="004F6EDC" w:rsidRPr="004B61CB">
        <w:trPr>
          <w:trHeight w:val="2309"/>
        </w:trPr>
        <w:tc>
          <w:tcPr>
            <w:tcW w:w="10196" w:type="dxa"/>
            <w:tcBorders>
              <w:top w:val="double" w:sz="4" w:space="0" w:color="5B9BD5"/>
              <w:left w:val="double" w:sz="4" w:space="0" w:color="5B9BD5"/>
              <w:bottom w:val="double" w:sz="4" w:space="0" w:color="5B9BD5"/>
              <w:right w:val="double" w:sz="4" w:space="0" w:color="5B9BD5"/>
            </w:tcBorders>
          </w:tcPr>
          <w:p w:rsidR="004F6EDC" w:rsidRPr="00EE07E0" w:rsidRDefault="004F6EDC" w:rsidP="000D7467">
            <w:pPr>
              <w:tabs>
                <w:tab w:val="left" w:pos="9356"/>
              </w:tabs>
              <w:ind w:left="443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:rsidR="004F6EDC" w:rsidRPr="00EE07E0" w:rsidRDefault="004F6EDC" w:rsidP="000D7467">
            <w:pPr>
              <w:tabs>
                <w:tab w:val="left" w:pos="9356"/>
              </w:tabs>
              <w:ind w:left="31"/>
              <w:jc w:val="both"/>
              <w:rPr>
                <w:rFonts w:ascii="Arial" w:hAnsi="Arial" w:cs="Arial"/>
                <w:b/>
                <w:bCs/>
                <w:color w:val="0000FF"/>
                <w:u w:val="single"/>
              </w:rPr>
            </w:pPr>
            <w:r w:rsidRPr="00EE07E0">
              <w:rPr>
                <w:rFonts w:ascii="Arial" w:hAnsi="Arial" w:cs="Arial"/>
                <w:b/>
                <w:bCs/>
                <w:color w:val="0000FF"/>
                <w:sz w:val="22"/>
                <w:szCs w:val="22"/>
                <w:u w:val="single"/>
              </w:rPr>
              <w:t>Bourse au mérite</w:t>
            </w:r>
            <w:r w:rsidRPr="00EE07E0">
              <w:rPr>
                <w:rFonts w:ascii="Arial" w:hAnsi="Arial" w:cs="Arial"/>
                <w:b/>
                <w:bCs/>
                <w:i/>
                <w:iCs/>
                <w:color w:val="0000FF"/>
                <w:sz w:val="18"/>
                <w:szCs w:val="18"/>
                <w:u w:val="single"/>
              </w:rPr>
              <w:t xml:space="preserve"> sous réserve des résultats à l’examen en 202</w:t>
            </w:r>
            <w:r>
              <w:rPr>
                <w:rFonts w:ascii="Arial" w:hAnsi="Arial" w:cs="Arial"/>
                <w:b/>
                <w:bCs/>
                <w:i/>
                <w:iCs/>
                <w:color w:val="0000FF"/>
                <w:sz w:val="18"/>
                <w:szCs w:val="18"/>
                <w:u w:val="single"/>
              </w:rPr>
              <w:t>4</w:t>
            </w:r>
          </w:p>
          <w:p w:rsidR="004F6EDC" w:rsidRPr="00EE07E0" w:rsidRDefault="004F6EDC" w:rsidP="000D7467">
            <w:pPr>
              <w:ind w:left="33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E07E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 compléter uniquement si vous pensez prétendre à la bourse sur critères sociaux.</w:t>
            </w:r>
          </w:p>
          <w:p w:rsidR="004F6EDC" w:rsidRPr="00EE07E0" w:rsidRDefault="004F6EDC" w:rsidP="000D7467">
            <w:pPr>
              <w:ind w:left="33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4F6EDC" w:rsidRPr="00734917" w:rsidRDefault="004F6EDC" w:rsidP="000D7467">
            <w:pPr>
              <w:tabs>
                <w:tab w:val="left" w:pos="11805"/>
              </w:tabs>
              <w:ind w:left="4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07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7E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EE07E0">
              <w:rPr>
                <w:rFonts w:ascii="Arial" w:hAnsi="Arial" w:cs="Arial"/>
                <w:sz w:val="20"/>
                <w:szCs w:val="20"/>
              </w:rPr>
            </w:r>
            <w:r w:rsidRPr="00EE07E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E07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Votre enfant a obtenu son Diplôme National du Brevet (DNB)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avec mention Bien ou Très Bien </w:t>
            </w:r>
            <w:r w:rsidRPr="00734917"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fr-FR"/>
              </w:rPr>
              <w:sym w:font="Wingdings" w:char="F0E0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fr-FR"/>
              </w:rPr>
              <w:t>J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oindre le relevé de notes </w:t>
            </w:r>
          </w:p>
          <w:p w:rsidR="004F6EDC" w:rsidRDefault="004F6EDC" w:rsidP="000D7467">
            <w:pPr>
              <w:tabs>
                <w:tab w:val="left" w:pos="1180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F6EDC" w:rsidRPr="00EE07E0" w:rsidRDefault="004F6EDC" w:rsidP="000D7467">
            <w:pPr>
              <w:tabs>
                <w:tab w:val="left" w:pos="11805"/>
              </w:tabs>
              <w:ind w:left="4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07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7E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EE07E0">
              <w:rPr>
                <w:rFonts w:ascii="Arial" w:hAnsi="Arial" w:cs="Arial"/>
                <w:sz w:val="20"/>
                <w:szCs w:val="20"/>
              </w:rPr>
            </w:r>
            <w:r w:rsidRPr="00EE07E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E07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Votre enfant n’a pas obtenu </w:t>
            </w:r>
            <w:r w:rsidRPr="00EE07E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ou</w:t>
            </w:r>
            <w:r w:rsidRPr="00EE07E0">
              <w:rPr>
                <w:rFonts w:ascii="Arial" w:hAnsi="Arial" w:cs="Arial"/>
                <w:b/>
                <w:bCs/>
                <w:sz w:val="20"/>
                <w:szCs w:val="20"/>
              </w:rPr>
              <w:t>a obtenu sans mention ou une mention Assez Bien à son Diplôme National du Brevet</w:t>
            </w:r>
            <w:r>
              <w:rPr>
                <w:rFonts w:ascii="Arial" w:hAnsi="Arial" w:cs="Arial"/>
                <w:sz w:val="20"/>
                <w:szCs w:val="20"/>
              </w:rPr>
              <w:t xml:space="preserve"> (DNB) </w:t>
            </w:r>
            <w:r w:rsidRPr="00734917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E0"/>
            </w:r>
            <w:r w:rsidRPr="00EE07E0">
              <w:rPr>
                <w:rFonts w:ascii="Arial" w:hAnsi="Arial" w:cs="Arial"/>
                <w:sz w:val="20"/>
                <w:szCs w:val="20"/>
              </w:rPr>
              <w:t xml:space="preserve"> Il ne peut pas prétendre à la bourse au mérite.</w:t>
            </w:r>
          </w:p>
          <w:p w:rsidR="004F6EDC" w:rsidRPr="00700957" w:rsidRDefault="004F6EDC" w:rsidP="000D7467">
            <w:pPr>
              <w:tabs>
                <w:tab w:val="left" w:pos="567"/>
              </w:tabs>
              <w:ind w:right="567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4F6EDC" w:rsidRPr="00741AD9" w:rsidRDefault="004F6EDC" w:rsidP="00700957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F661E6">
        <w:rPr>
          <w:b/>
          <w:bCs/>
        </w:rPr>
        <w:t>3 -</w:t>
      </w:r>
      <w:r w:rsidRPr="00F661E6">
        <w:t>Déposer</w:t>
      </w:r>
      <w:r>
        <w:t xml:space="preserve"> le dossier auprès de l’établissement d’inscription. </w:t>
      </w:r>
      <w:bookmarkStart w:id="0" w:name="_GoBack"/>
      <w:bookmarkEnd w:id="0"/>
    </w:p>
    <w:p w:rsidR="004F6EDC" w:rsidRPr="00AF7380" w:rsidRDefault="004F6EDC" w:rsidP="00700957">
      <w:pPr>
        <w:jc w:val="both"/>
        <w:rPr>
          <w:rFonts w:ascii="Arial" w:hAnsi="Arial" w:cs="Arial"/>
          <w:sz w:val="16"/>
          <w:szCs w:val="16"/>
        </w:rPr>
      </w:pPr>
    </w:p>
    <w:p w:rsidR="004F6EDC" w:rsidRPr="00D30776" w:rsidRDefault="004F6EDC" w:rsidP="00700957">
      <w:pPr>
        <w:jc w:val="both"/>
        <w:rPr>
          <w:rFonts w:ascii="Arial" w:hAnsi="Arial" w:cs="Arial"/>
          <w:sz w:val="4"/>
          <w:szCs w:val="4"/>
        </w:rPr>
        <w:sectPr w:rsidR="004F6EDC" w:rsidRPr="00D30776" w:rsidSect="00AF6164">
          <w:type w:val="continuous"/>
          <w:pgSz w:w="11906" w:h="16838"/>
          <w:pgMar w:top="1134" w:right="1983" w:bottom="851" w:left="1134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ep="1" w:space="709"/>
          <w:docGrid w:linePitch="360"/>
        </w:sectPr>
      </w:pPr>
    </w:p>
    <w:p w:rsidR="004F6EDC" w:rsidRDefault="004F6EDC" w:rsidP="00700957">
      <w:pPr>
        <w:tabs>
          <w:tab w:val="left" w:pos="993"/>
          <w:tab w:val="left" w:pos="11805"/>
        </w:tabs>
        <w:ind w:right="29"/>
        <w:jc w:val="both"/>
        <w:rPr>
          <w:rFonts w:ascii="Arial" w:hAnsi="Arial" w:cs="Arial"/>
          <w:sz w:val="4"/>
          <w:szCs w:val="4"/>
        </w:rPr>
      </w:pPr>
    </w:p>
    <w:p w:rsidR="004F6EDC" w:rsidRPr="006D3E10" w:rsidRDefault="004F6EDC" w:rsidP="00700957">
      <w:pPr>
        <w:tabs>
          <w:tab w:val="left" w:pos="993"/>
          <w:tab w:val="left" w:pos="11805"/>
        </w:tabs>
        <w:ind w:right="29"/>
        <w:jc w:val="both"/>
        <w:rPr>
          <w:rFonts w:ascii="Arial" w:hAnsi="Arial" w:cs="Arial"/>
        </w:rPr>
        <w:sectPr w:rsidR="004F6EDC" w:rsidRPr="006D3E10" w:rsidSect="004B61CB">
          <w:type w:val="continuous"/>
          <w:pgSz w:w="11906" w:h="16838"/>
          <w:pgMar w:top="1134" w:right="707" w:bottom="1134" w:left="1134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08"/>
          <w:docGrid w:linePitch="360"/>
        </w:sectPr>
      </w:pPr>
    </w:p>
    <w:p w:rsidR="004F6EDC" w:rsidRPr="00267238" w:rsidRDefault="004F6EDC" w:rsidP="00700957">
      <w:pPr>
        <w:ind w:left="709"/>
        <w:jc w:val="both"/>
        <w:rPr>
          <w:rFonts w:ascii="Arial" w:hAnsi="Arial" w:cs="Arial"/>
          <w:sz w:val="16"/>
          <w:szCs w:val="16"/>
        </w:rPr>
      </w:pPr>
    </w:p>
    <w:p w:rsidR="004F6EDC" w:rsidRDefault="004F6EDC" w:rsidP="007009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Vous pouvez faire une première évaluation de votre demandesur</w:t>
      </w:r>
      <w:r w:rsidRPr="008C4466">
        <w:rPr>
          <w:rFonts w:ascii="Arial" w:hAnsi="Arial" w:cs="Arial"/>
          <w:sz w:val="22"/>
          <w:szCs w:val="22"/>
        </w:rPr>
        <w:t> :</w:t>
      </w:r>
    </w:p>
    <w:p w:rsidR="004F6EDC" w:rsidRDefault="004F6EDC" w:rsidP="00700957">
      <w:pPr>
        <w:jc w:val="both"/>
      </w:pPr>
      <w:hyperlink r:id="rId9" w:history="1">
        <w:r w:rsidRPr="00122A4A">
          <w:rPr>
            <w:rStyle w:val="Hyperlink"/>
          </w:rPr>
          <w:t>https://calculateur-bourses.education.gouv.fr/cabs/api/v1/lycee/simulateur.html</w:t>
        </w:r>
      </w:hyperlink>
    </w:p>
    <w:p w:rsidR="004F6EDC" w:rsidRPr="00741AD9" w:rsidRDefault="004F6EDC" w:rsidP="00700957">
      <w:pPr>
        <w:jc w:val="both"/>
        <w:rPr>
          <w:sz w:val="16"/>
          <w:szCs w:val="16"/>
        </w:rPr>
      </w:pPr>
    </w:p>
    <w:p w:rsidR="004F6EDC" w:rsidRDefault="004F6EDC" w:rsidP="00700957">
      <w:pPr>
        <w:jc w:val="both"/>
      </w:pPr>
      <w:r>
        <w:t xml:space="preserve">Attention : cette simulation est seulement indicative et ne remplace en aucun cas l’instruction </w:t>
      </w:r>
    </w:p>
    <w:p w:rsidR="004F6EDC" w:rsidRDefault="004F6EDC" w:rsidP="00700957">
      <w:pPr>
        <w:jc w:val="both"/>
      </w:pPr>
      <w:r>
        <w:t xml:space="preserve">de votre demande par l’établissement d’inscription. </w:t>
      </w:r>
    </w:p>
    <w:p w:rsidR="004F6EDC" w:rsidRDefault="004F6EDC" w:rsidP="00700957">
      <w:pPr>
        <w:ind w:left="-709"/>
        <w:jc w:val="both"/>
      </w:pPr>
    </w:p>
    <w:p w:rsidR="004F6EDC" w:rsidRPr="00C93688" w:rsidRDefault="004F6EDC" w:rsidP="00700957">
      <w:pPr>
        <w:ind w:left="-709"/>
        <w:jc w:val="both"/>
        <w:rPr>
          <w:rFonts w:ascii="Arial" w:hAnsi="Arial" w:cs="Arial"/>
          <w:sz w:val="22"/>
          <w:szCs w:val="22"/>
        </w:rPr>
        <w:sectPr w:rsidR="004F6EDC" w:rsidRPr="00C93688" w:rsidSect="00AF6164">
          <w:type w:val="continuous"/>
          <w:pgSz w:w="11906" w:h="16838"/>
          <w:pgMar w:top="1134" w:right="707" w:bottom="1134" w:left="1134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08"/>
          <w:docGrid w:linePitch="360"/>
        </w:sectPr>
      </w:pPr>
    </w:p>
    <w:p w:rsidR="004F6EDC" w:rsidRDefault="004F6EDC" w:rsidP="00700957">
      <w:pPr>
        <w:suppressAutoHyphens w:val="0"/>
        <w:spacing w:line="198" w:lineRule="atLeast"/>
        <w:jc w:val="both"/>
        <w:rPr>
          <w:b/>
          <w:bCs/>
          <w:sz w:val="18"/>
          <w:szCs w:val="18"/>
          <w:lang w:eastAsia="fr-FR"/>
        </w:rPr>
      </w:pPr>
      <w:r w:rsidRPr="00707063">
        <w:rPr>
          <w:color w:val="000000"/>
          <w:sz w:val="18"/>
          <w:szCs w:val="18"/>
          <w:lang w:eastAsia="fr-FR"/>
        </w:rPr>
        <w:t>La loi n°2018-727 du 10 août 2018 pour un Etat au service d'une société de confiance instaure le droit à l'erreur qui permet au demandeur de bonne foi de rectifier son erreur. Le droit à l'erreur n'est ni un droit à fraude ni un droit à retard</w:t>
      </w:r>
      <w:r w:rsidRPr="00707063">
        <w:rPr>
          <w:color w:val="000000"/>
          <w:sz w:val="16"/>
          <w:szCs w:val="16"/>
          <w:lang w:eastAsia="fr-FR"/>
        </w:rPr>
        <w:t xml:space="preserve">. </w:t>
      </w:r>
      <w:r w:rsidRPr="00707063">
        <w:rPr>
          <w:b/>
          <w:bCs/>
          <w:color w:val="000000"/>
          <w:sz w:val="18"/>
          <w:szCs w:val="18"/>
          <w:lang w:eastAsia="fr-FR"/>
        </w:rPr>
        <w:t xml:space="preserve">Si vous vous êtes trompé, signalez-le </w:t>
      </w:r>
      <w:r w:rsidRPr="00707063">
        <w:rPr>
          <w:color w:val="000000"/>
          <w:sz w:val="18"/>
          <w:szCs w:val="18"/>
          <w:lang w:eastAsia="fr-FR"/>
        </w:rPr>
        <w:t xml:space="preserve">dès que possible à l’établissement où vous avez déposé votre </w:t>
      </w:r>
      <w:r>
        <w:rPr>
          <w:color w:val="000000"/>
          <w:sz w:val="18"/>
          <w:szCs w:val="18"/>
          <w:lang w:eastAsia="fr-FR"/>
        </w:rPr>
        <w:t>dossier</w:t>
      </w:r>
      <w:r w:rsidRPr="00707063">
        <w:rPr>
          <w:color w:val="000000"/>
          <w:sz w:val="18"/>
          <w:szCs w:val="18"/>
          <w:lang w:eastAsia="fr-FR"/>
        </w:rPr>
        <w:t xml:space="preserve">. Il corrigera les informations concernées. Si vous êtes de bonne foi et que c’est votre première erreur, vous ne serez pas sanctionné. </w:t>
      </w:r>
      <w:r w:rsidRPr="00707063">
        <w:rPr>
          <w:sz w:val="18"/>
          <w:szCs w:val="18"/>
          <w:lang w:eastAsia="fr-FR"/>
        </w:rPr>
        <w:t xml:space="preserve">En revanche, si vous commettez une fraude ou de fausses déclarations pour obtenir des avantages auxquels vous n’auriez pas droit, </w:t>
      </w:r>
      <w:r w:rsidRPr="00707063">
        <w:rPr>
          <w:b/>
          <w:bCs/>
          <w:sz w:val="18"/>
          <w:szCs w:val="18"/>
          <w:lang w:eastAsia="fr-FR"/>
        </w:rPr>
        <w:t>vous risquez une amende et/ou une peine d’emprisonnement.</w:t>
      </w:r>
    </w:p>
    <w:p w:rsidR="004F6EDC" w:rsidRDefault="004F6EDC" w:rsidP="00700957">
      <w:pPr>
        <w:suppressAutoHyphens w:val="0"/>
        <w:spacing w:line="198" w:lineRule="atLeast"/>
        <w:jc w:val="both"/>
        <w:rPr>
          <w:sz w:val="20"/>
          <w:szCs w:val="20"/>
          <w:lang w:eastAsia="fr-FR"/>
        </w:rPr>
      </w:pPr>
    </w:p>
    <w:p w:rsidR="004F6EDC" w:rsidRPr="00707063" w:rsidRDefault="004F6EDC" w:rsidP="00700957">
      <w:pPr>
        <w:suppressAutoHyphens w:val="0"/>
        <w:spacing w:line="198" w:lineRule="atLeast"/>
        <w:jc w:val="both"/>
        <w:rPr>
          <w:sz w:val="20"/>
          <w:szCs w:val="20"/>
          <w:lang w:eastAsia="fr-FR"/>
        </w:rPr>
      </w:pPr>
      <w:r w:rsidRPr="00707063">
        <w:rPr>
          <w:sz w:val="18"/>
          <w:szCs w:val="18"/>
          <w:lang w:eastAsia="fr-FR"/>
        </w:rPr>
        <w:t>Vos informations seront conservées le temps de la scola</w:t>
      </w:r>
      <w:r w:rsidRPr="00267238">
        <w:rPr>
          <w:sz w:val="16"/>
          <w:szCs w:val="16"/>
          <w:lang w:eastAsia="fr-FR"/>
        </w:rPr>
        <w:t>r</w:t>
      </w:r>
      <w:r w:rsidRPr="00707063">
        <w:rPr>
          <w:sz w:val="18"/>
          <w:szCs w:val="18"/>
          <w:lang w:eastAsia="fr-FR"/>
        </w:rPr>
        <w:t>ité de l'élève par l'établissement scolaire. Vous avez le droit d'accéder, rectifier et effacer les données qui vous concernent</w:t>
      </w:r>
      <w:r>
        <w:rPr>
          <w:sz w:val="18"/>
          <w:szCs w:val="18"/>
          <w:lang w:eastAsia="fr-FR"/>
        </w:rPr>
        <w:t xml:space="preserve">. </w:t>
      </w:r>
      <w:r w:rsidRPr="00707063">
        <w:rPr>
          <w:sz w:val="18"/>
          <w:szCs w:val="18"/>
          <w:lang w:eastAsia="fr-FR"/>
        </w:rPr>
        <w:t>Après avoir contacté le délégué à la protection des données, si vous estimez que vos droits « Informatique et Libertés » ne sont toujours pas respectés, vous pouvez faire une réclamation en ligne ou par voie postale à la Commission nationale informatique et libertés (CNIL), conformément à la loi n° 78-17 du 6 janvier 1978 relative à l'informatique, aux fichiers et aux libertés modifiée par la loi n°2018-494 relative à la protection des données</w:t>
      </w:r>
    </w:p>
    <w:p w:rsidR="004F6EDC" w:rsidRPr="00DB580D" w:rsidRDefault="004F6EDC" w:rsidP="00700957">
      <w:pPr>
        <w:tabs>
          <w:tab w:val="left" w:pos="993"/>
          <w:tab w:val="left" w:pos="11805"/>
        </w:tabs>
        <w:ind w:right="29"/>
        <w:jc w:val="both"/>
        <w:rPr>
          <w:rFonts w:ascii="Arial" w:hAnsi="Arial" w:cs="Arial"/>
          <w:b/>
          <w:bCs/>
          <w:sz w:val="16"/>
          <w:szCs w:val="16"/>
        </w:rPr>
      </w:pPr>
    </w:p>
    <w:p w:rsidR="004F6EDC" w:rsidRDefault="004F6EDC" w:rsidP="00267238">
      <w:pPr>
        <w:tabs>
          <w:tab w:val="left" w:pos="993"/>
          <w:tab w:val="left" w:pos="11805"/>
        </w:tabs>
        <w:ind w:right="29"/>
        <w:jc w:val="both"/>
        <w:rPr>
          <w:rFonts w:ascii="Arial" w:hAnsi="Arial" w:cs="Arial"/>
          <w:b/>
          <w:bCs/>
        </w:rPr>
      </w:pPr>
      <w:r w:rsidRPr="00707063">
        <w:rPr>
          <w:rFonts w:ascii="Arial" w:hAnsi="Arial" w:cs="Arial"/>
          <w:b/>
          <w:bCs/>
        </w:rPr>
        <w:t>Fait à :</w:t>
      </w:r>
      <w:r>
        <w:rPr>
          <w:rFonts w:ascii="Arial" w:hAnsi="Arial" w:cs="Arial"/>
          <w:b/>
          <w:bCs/>
        </w:rPr>
        <w:t xml:space="preserve">                                                                 </w:t>
      </w:r>
      <w:r w:rsidRPr="00707063">
        <w:rPr>
          <w:rFonts w:ascii="Arial" w:hAnsi="Arial" w:cs="Arial"/>
          <w:b/>
          <w:bCs/>
        </w:rPr>
        <w:t xml:space="preserve">Le : </w:t>
      </w:r>
    </w:p>
    <w:p w:rsidR="004F6EDC" w:rsidRPr="00707063" w:rsidRDefault="004F6EDC" w:rsidP="00F661E6">
      <w:pPr>
        <w:tabs>
          <w:tab w:val="left" w:pos="993"/>
          <w:tab w:val="left" w:pos="11805"/>
        </w:tabs>
        <w:ind w:right="29"/>
        <w:jc w:val="both"/>
        <w:rPr>
          <w:rFonts w:ascii="Arial" w:hAnsi="Arial" w:cs="Arial"/>
          <w:b/>
          <w:bCs/>
        </w:rPr>
      </w:pPr>
      <w:r w:rsidRPr="00707063">
        <w:rPr>
          <w:rFonts w:ascii="Arial" w:hAnsi="Arial" w:cs="Arial"/>
          <w:b/>
          <w:bCs/>
        </w:rPr>
        <w:t>Signature :</w:t>
      </w:r>
      <w:r>
        <w:rPr>
          <w:rFonts w:ascii="Arial" w:hAnsi="Arial" w:cs="Arial"/>
          <w:b/>
          <w:bCs/>
        </w:rPr>
        <w:t xml:space="preserve"> </w:t>
      </w:r>
    </w:p>
    <w:sectPr w:rsidR="004F6EDC" w:rsidRPr="00707063" w:rsidSect="00722683">
      <w:type w:val="continuous"/>
      <w:pgSz w:w="11906" w:h="16838"/>
      <w:pgMar w:top="851" w:right="709" w:bottom="851" w:left="1134" w:header="709" w:footer="709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EDC" w:rsidRDefault="004F6EDC" w:rsidP="00477DE9">
      <w:r>
        <w:separator/>
      </w:r>
    </w:p>
  </w:endnote>
  <w:endnote w:type="continuationSeparator" w:id="0">
    <w:p w:rsidR="004F6EDC" w:rsidRDefault="004F6EDC" w:rsidP="00477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EDC" w:rsidRDefault="004F6EDC" w:rsidP="00477DE9">
      <w:r>
        <w:separator/>
      </w:r>
    </w:p>
  </w:footnote>
  <w:footnote w:type="continuationSeparator" w:id="0">
    <w:p w:rsidR="004F6EDC" w:rsidRDefault="004F6EDC" w:rsidP="00477D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1042"/>
        </w:tabs>
        <w:ind w:left="1053" w:hanging="360"/>
      </w:pPr>
      <w:rPr>
        <w:rFonts w:ascii="Symbol" w:hAnsi="Symbol" w:cs="Symbol" w:hint="default"/>
      </w:rPr>
    </w:lvl>
  </w:abstractNum>
  <w:abstractNum w:abstractNumId="1">
    <w:nsid w:val="00000013"/>
    <w:multiLevelType w:val="singleLevel"/>
    <w:tmpl w:val="00000013"/>
    <w:name w:val="WW8Num2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2">
    <w:nsid w:val="161549FE"/>
    <w:multiLevelType w:val="hybridMultilevel"/>
    <w:tmpl w:val="BE94C4F2"/>
    <w:lvl w:ilvl="0" w:tplc="37763688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0214AB3"/>
    <w:multiLevelType w:val="hybridMultilevel"/>
    <w:tmpl w:val="DD828632"/>
    <w:lvl w:ilvl="0" w:tplc="F3500060">
      <w:start w:val="2"/>
      <w:numFmt w:val="bullet"/>
      <w:lvlText w:val="&gt;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4ED0904"/>
    <w:multiLevelType w:val="hybridMultilevel"/>
    <w:tmpl w:val="30C8BE40"/>
    <w:lvl w:ilvl="0" w:tplc="801663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1106BC"/>
    <w:multiLevelType w:val="hybridMultilevel"/>
    <w:tmpl w:val="F34EBD0C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6">
    <w:nsid w:val="74F703BE"/>
    <w:multiLevelType w:val="hybridMultilevel"/>
    <w:tmpl w:val="0BAE93BE"/>
    <w:lvl w:ilvl="0" w:tplc="37763688">
      <w:start w:val="1"/>
      <w:numFmt w:val="bullet"/>
      <w:lvlText w:val=""/>
      <w:lvlJc w:val="left"/>
      <w:pPr>
        <w:ind w:left="502" w:hanging="36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622"/>
    <w:rsid w:val="00024C22"/>
    <w:rsid w:val="00074651"/>
    <w:rsid w:val="00083867"/>
    <w:rsid w:val="00095A7F"/>
    <w:rsid w:val="000D25F6"/>
    <w:rsid w:val="000D7467"/>
    <w:rsid w:val="000E232D"/>
    <w:rsid w:val="00116DD8"/>
    <w:rsid w:val="00122A4A"/>
    <w:rsid w:val="00125495"/>
    <w:rsid w:val="00132630"/>
    <w:rsid w:val="00147BF3"/>
    <w:rsid w:val="0015639A"/>
    <w:rsid w:val="00166A40"/>
    <w:rsid w:val="00171AFA"/>
    <w:rsid w:val="00175E65"/>
    <w:rsid w:val="00185E88"/>
    <w:rsid w:val="00192D7D"/>
    <w:rsid w:val="0019721B"/>
    <w:rsid w:val="001A126F"/>
    <w:rsid w:val="001C0208"/>
    <w:rsid w:val="001D1BCE"/>
    <w:rsid w:val="0020363E"/>
    <w:rsid w:val="00241737"/>
    <w:rsid w:val="0024234F"/>
    <w:rsid w:val="0024669D"/>
    <w:rsid w:val="0025027E"/>
    <w:rsid w:val="00255ACA"/>
    <w:rsid w:val="00255F26"/>
    <w:rsid w:val="0026444B"/>
    <w:rsid w:val="00267238"/>
    <w:rsid w:val="00267F03"/>
    <w:rsid w:val="00275E3B"/>
    <w:rsid w:val="0028282D"/>
    <w:rsid w:val="00286493"/>
    <w:rsid w:val="00294CCB"/>
    <w:rsid w:val="00296C15"/>
    <w:rsid w:val="002B3DBE"/>
    <w:rsid w:val="002C529E"/>
    <w:rsid w:val="002C66E0"/>
    <w:rsid w:val="002E1102"/>
    <w:rsid w:val="002E48DD"/>
    <w:rsid w:val="00310208"/>
    <w:rsid w:val="003233B1"/>
    <w:rsid w:val="00357A20"/>
    <w:rsid w:val="00364710"/>
    <w:rsid w:val="0037524E"/>
    <w:rsid w:val="00377F74"/>
    <w:rsid w:val="003904AD"/>
    <w:rsid w:val="003A2691"/>
    <w:rsid w:val="003A26E3"/>
    <w:rsid w:val="003A4C88"/>
    <w:rsid w:val="003C2BEA"/>
    <w:rsid w:val="003C7D26"/>
    <w:rsid w:val="003E4792"/>
    <w:rsid w:val="00402D29"/>
    <w:rsid w:val="004078E4"/>
    <w:rsid w:val="00414007"/>
    <w:rsid w:val="0042108A"/>
    <w:rsid w:val="004371DE"/>
    <w:rsid w:val="00454B90"/>
    <w:rsid w:val="00477DE9"/>
    <w:rsid w:val="004B3EE5"/>
    <w:rsid w:val="004B61CB"/>
    <w:rsid w:val="004C4205"/>
    <w:rsid w:val="004D73F0"/>
    <w:rsid w:val="004F6EDC"/>
    <w:rsid w:val="00524CCF"/>
    <w:rsid w:val="005438EB"/>
    <w:rsid w:val="00547903"/>
    <w:rsid w:val="00565FC7"/>
    <w:rsid w:val="00593E3E"/>
    <w:rsid w:val="00595176"/>
    <w:rsid w:val="005A3778"/>
    <w:rsid w:val="005A6950"/>
    <w:rsid w:val="005D7DB5"/>
    <w:rsid w:val="005F3040"/>
    <w:rsid w:val="005F375D"/>
    <w:rsid w:val="00605125"/>
    <w:rsid w:val="006175D2"/>
    <w:rsid w:val="00631F45"/>
    <w:rsid w:val="0063546F"/>
    <w:rsid w:val="00641148"/>
    <w:rsid w:val="0064776C"/>
    <w:rsid w:val="006663AE"/>
    <w:rsid w:val="006A562C"/>
    <w:rsid w:val="006B48B8"/>
    <w:rsid w:val="006C393B"/>
    <w:rsid w:val="006D04C4"/>
    <w:rsid w:val="006D1FF9"/>
    <w:rsid w:val="006D3E10"/>
    <w:rsid w:val="00700957"/>
    <w:rsid w:val="00707063"/>
    <w:rsid w:val="00714554"/>
    <w:rsid w:val="00717A47"/>
    <w:rsid w:val="007220B1"/>
    <w:rsid w:val="00722683"/>
    <w:rsid w:val="0072707A"/>
    <w:rsid w:val="00734917"/>
    <w:rsid w:val="00736AD2"/>
    <w:rsid w:val="00741AD9"/>
    <w:rsid w:val="007D4BDC"/>
    <w:rsid w:val="007F4B1D"/>
    <w:rsid w:val="00813469"/>
    <w:rsid w:val="00832D12"/>
    <w:rsid w:val="00842FA1"/>
    <w:rsid w:val="008574BF"/>
    <w:rsid w:val="00866308"/>
    <w:rsid w:val="008818B0"/>
    <w:rsid w:val="008A6D96"/>
    <w:rsid w:val="008C4466"/>
    <w:rsid w:val="008E18F3"/>
    <w:rsid w:val="00916544"/>
    <w:rsid w:val="009314F5"/>
    <w:rsid w:val="009444C5"/>
    <w:rsid w:val="00952270"/>
    <w:rsid w:val="00974BEB"/>
    <w:rsid w:val="0099253B"/>
    <w:rsid w:val="009A2E81"/>
    <w:rsid w:val="009B35FE"/>
    <w:rsid w:val="009B38A7"/>
    <w:rsid w:val="009B45ED"/>
    <w:rsid w:val="009D6862"/>
    <w:rsid w:val="009E2084"/>
    <w:rsid w:val="009F60D4"/>
    <w:rsid w:val="00A23366"/>
    <w:rsid w:val="00A51FB8"/>
    <w:rsid w:val="00A550EA"/>
    <w:rsid w:val="00A72F38"/>
    <w:rsid w:val="00A74604"/>
    <w:rsid w:val="00A76304"/>
    <w:rsid w:val="00A91790"/>
    <w:rsid w:val="00AA78C0"/>
    <w:rsid w:val="00AB0C72"/>
    <w:rsid w:val="00AB5E7C"/>
    <w:rsid w:val="00AB7573"/>
    <w:rsid w:val="00AE0B3B"/>
    <w:rsid w:val="00AE56E4"/>
    <w:rsid w:val="00AF6164"/>
    <w:rsid w:val="00AF7380"/>
    <w:rsid w:val="00B139FF"/>
    <w:rsid w:val="00B23796"/>
    <w:rsid w:val="00B60D3A"/>
    <w:rsid w:val="00B636DE"/>
    <w:rsid w:val="00B6381F"/>
    <w:rsid w:val="00B95158"/>
    <w:rsid w:val="00BA41D9"/>
    <w:rsid w:val="00BB7510"/>
    <w:rsid w:val="00BD20C6"/>
    <w:rsid w:val="00BD367C"/>
    <w:rsid w:val="00BF26CF"/>
    <w:rsid w:val="00BF587A"/>
    <w:rsid w:val="00C10CBC"/>
    <w:rsid w:val="00C46214"/>
    <w:rsid w:val="00C83070"/>
    <w:rsid w:val="00C93688"/>
    <w:rsid w:val="00CA1D05"/>
    <w:rsid w:val="00CF3367"/>
    <w:rsid w:val="00D033C8"/>
    <w:rsid w:val="00D27719"/>
    <w:rsid w:val="00D30776"/>
    <w:rsid w:val="00D443BF"/>
    <w:rsid w:val="00D74320"/>
    <w:rsid w:val="00D75B13"/>
    <w:rsid w:val="00D81694"/>
    <w:rsid w:val="00D94622"/>
    <w:rsid w:val="00DA6FFA"/>
    <w:rsid w:val="00DB580D"/>
    <w:rsid w:val="00DE385C"/>
    <w:rsid w:val="00E03147"/>
    <w:rsid w:val="00E068D9"/>
    <w:rsid w:val="00E074B5"/>
    <w:rsid w:val="00E20881"/>
    <w:rsid w:val="00E25DB5"/>
    <w:rsid w:val="00E53144"/>
    <w:rsid w:val="00E54213"/>
    <w:rsid w:val="00E66087"/>
    <w:rsid w:val="00E73964"/>
    <w:rsid w:val="00E86333"/>
    <w:rsid w:val="00E87E12"/>
    <w:rsid w:val="00EB4E11"/>
    <w:rsid w:val="00EC44FA"/>
    <w:rsid w:val="00EE07E0"/>
    <w:rsid w:val="00EE2740"/>
    <w:rsid w:val="00F25496"/>
    <w:rsid w:val="00F25BB0"/>
    <w:rsid w:val="00F3212D"/>
    <w:rsid w:val="00F65C1A"/>
    <w:rsid w:val="00F661E6"/>
    <w:rsid w:val="00F71296"/>
    <w:rsid w:val="00FE3B8F"/>
    <w:rsid w:val="00FF1974"/>
    <w:rsid w:val="00FF3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62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77DE9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77DE9"/>
    <w:rPr>
      <w:rFonts w:ascii="Calibri Light" w:hAnsi="Calibri Light" w:cs="Calibri Light"/>
      <w:color w:val="2E74B5"/>
      <w:sz w:val="32"/>
      <w:szCs w:val="32"/>
      <w:lang w:eastAsia="zh-CN"/>
    </w:rPr>
  </w:style>
  <w:style w:type="character" w:styleId="Hyperlink">
    <w:name w:val="Hyperlink"/>
    <w:basedOn w:val="DefaultParagraphFont"/>
    <w:uiPriority w:val="99"/>
    <w:rsid w:val="00D94622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B35FE"/>
    <w:pPr>
      <w:ind w:left="720"/>
    </w:pPr>
  </w:style>
  <w:style w:type="table" w:styleId="TableGrid">
    <w:name w:val="Table Grid"/>
    <w:basedOn w:val="TableNormal"/>
    <w:uiPriority w:val="99"/>
    <w:rsid w:val="00631F4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739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3964"/>
    <w:rPr>
      <w:rFonts w:ascii="Segoe UI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rsid w:val="008818B0"/>
    <w:pPr>
      <w:suppressAutoHyphens w:val="0"/>
      <w:spacing w:before="100" w:beforeAutospacing="1" w:after="142" w:line="276" w:lineRule="auto"/>
    </w:pPr>
    <w:rPr>
      <w:lang w:eastAsia="fr-FR"/>
    </w:rPr>
  </w:style>
  <w:style w:type="paragraph" w:styleId="Header">
    <w:name w:val="header"/>
    <w:basedOn w:val="Normal"/>
    <w:link w:val="HeaderChar"/>
    <w:uiPriority w:val="99"/>
    <w:rsid w:val="00477DE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77DE9"/>
    <w:rPr>
      <w:rFonts w:ascii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477D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77DE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n">
    <w:name w:val="n"/>
    <w:basedOn w:val="Normal"/>
    <w:uiPriority w:val="99"/>
    <w:rsid w:val="003A26E3"/>
    <w:p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Standard">
    <w:name w:val="Standard"/>
    <w:uiPriority w:val="99"/>
    <w:rsid w:val="0024669D"/>
    <w:pPr>
      <w:suppressAutoHyphens/>
      <w:overflowPunct w:val="0"/>
      <w:autoSpaceDE w:val="0"/>
      <w:autoSpaceDN w:val="0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6D1F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1F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D1FF9"/>
    <w:rPr>
      <w:rFonts w:ascii="Times New Roma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1F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D1FF9"/>
    <w:rPr>
      <w:b/>
      <w:bCs/>
    </w:rPr>
  </w:style>
  <w:style w:type="character" w:styleId="FollowedHyperlink">
    <w:name w:val="FollowedHyperlink"/>
    <w:basedOn w:val="DefaultParagraphFont"/>
    <w:uiPriority w:val="99"/>
    <w:semiHidden/>
    <w:rsid w:val="006D1FF9"/>
    <w:rPr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9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riculture.gouv.fr/les-bourses-nationales-de-lenseignement-secondaire-agrico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lorofil.fr/systeme-educatif-agricole/structuration/fonctionnement/bours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alculateur-bourses.education.gouv.fr/cabs/api/v1/lycee/simulateu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610</Words>
  <Characters>3361</Characters>
  <Application>Microsoft Office Outlook</Application>
  <DocSecurity>0</DocSecurity>
  <Lines>0</Lines>
  <Paragraphs>0</Paragraphs>
  <ScaleCrop>false</ScaleCrop>
  <Company>Region Centre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COUPON-REPONSE</dc:title>
  <dc:subject/>
  <dc:creator>Stephanie VIGNEAU</dc:creator>
  <cp:keywords/>
  <dc:description/>
  <cp:lastModifiedBy>creynal</cp:lastModifiedBy>
  <cp:revision>2</cp:revision>
  <cp:lastPrinted>2024-05-13T06:20:00Z</cp:lastPrinted>
  <dcterms:created xsi:type="dcterms:W3CDTF">2024-05-13T06:21:00Z</dcterms:created>
  <dcterms:modified xsi:type="dcterms:W3CDTF">2024-05-13T06:21:00Z</dcterms:modified>
</cp:coreProperties>
</file>